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AE" w:rsidRPr="008948F4" w:rsidRDefault="00CA29AE" w:rsidP="00CA29AE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 к приказу У</w:t>
      </w:r>
      <w:r w:rsidRPr="008948F4">
        <w:rPr>
          <w:sz w:val="22"/>
          <w:szCs w:val="22"/>
        </w:rPr>
        <w:t xml:space="preserve">правления образования администрации Большесельского муниципального района </w:t>
      </w:r>
    </w:p>
    <w:p w:rsidR="00CA29AE" w:rsidRPr="008948F4" w:rsidRDefault="00CA29AE" w:rsidP="00CA29AE">
      <w:pPr>
        <w:tabs>
          <w:tab w:val="left" w:pos="1816"/>
        </w:tabs>
        <w:jc w:val="right"/>
        <w:rPr>
          <w:sz w:val="22"/>
          <w:szCs w:val="22"/>
        </w:rPr>
      </w:pPr>
      <w:r w:rsidRPr="008948F4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8948F4">
        <w:rPr>
          <w:sz w:val="22"/>
          <w:szCs w:val="22"/>
        </w:rPr>
        <w:t xml:space="preserve">    от 31.10.2022 № </w:t>
      </w:r>
      <w:r>
        <w:rPr>
          <w:sz w:val="22"/>
          <w:szCs w:val="22"/>
        </w:rPr>
        <w:t>160</w:t>
      </w:r>
    </w:p>
    <w:p w:rsidR="00CA29AE" w:rsidRPr="008948F4" w:rsidRDefault="00CA29AE" w:rsidP="00CA29AE">
      <w:pPr>
        <w:jc w:val="center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jc w:val="center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Положение </w:t>
      </w:r>
    </w:p>
    <w:p w:rsidR="00CA29AE" w:rsidRPr="008948F4" w:rsidRDefault="00CA29AE" w:rsidP="00CA29AE">
      <w:pPr>
        <w:jc w:val="center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о проведении муниципального этапа конкурса исследовательских</w:t>
      </w:r>
    </w:p>
    <w:p w:rsidR="00CA29AE" w:rsidRPr="008948F4" w:rsidRDefault="00CA29AE" w:rsidP="00CA29AE">
      <w:pPr>
        <w:jc w:val="center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 краеведческих работ обучающихся школ Большесельского муниципального района «Отечество»</w:t>
      </w:r>
    </w:p>
    <w:p w:rsidR="00CA29AE" w:rsidRPr="008948F4" w:rsidRDefault="00CA29AE" w:rsidP="00CA29AE">
      <w:pPr>
        <w:jc w:val="center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Общие положения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Положение о проведении муниципального этапа конкурса исследовательских краеведческих работ обучающихся школ Большесельского муниципального района (далее Конкурс) определяет цели, задачи, сроки, порядок и условия проведения, а также категорию участников Конкурса. 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Конкурс проводится с целью формирования интереса обучающихся к исследовательской деятельности.</w:t>
      </w:r>
    </w:p>
    <w:p w:rsidR="00CA29AE" w:rsidRPr="008948F4" w:rsidRDefault="00CA29AE" w:rsidP="00CA29AE">
      <w:pPr>
        <w:tabs>
          <w:tab w:val="left" w:pos="900"/>
        </w:tabs>
        <w:ind w:firstLine="708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  Задачи Конкурса:</w:t>
      </w:r>
    </w:p>
    <w:p w:rsidR="00CA29AE" w:rsidRPr="008948F4" w:rsidRDefault="00CA29AE" w:rsidP="00CA29AE">
      <w:pPr>
        <w:pStyle w:val="21"/>
        <w:numPr>
          <w:ilvl w:val="0"/>
          <w:numId w:val="2"/>
        </w:numPr>
        <w:tabs>
          <w:tab w:val="left" w:pos="1260"/>
        </w:tabs>
        <w:ind w:left="0" w:firstLine="90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создание условий для реализации способностей и творческого потенциала обучающихся;</w:t>
      </w:r>
    </w:p>
    <w:p w:rsidR="00CA29AE" w:rsidRPr="008948F4" w:rsidRDefault="00CA29AE" w:rsidP="00CA29AE">
      <w:pPr>
        <w:pStyle w:val="21"/>
        <w:numPr>
          <w:ilvl w:val="0"/>
          <w:numId w:val="2"/>
        </w:numPr>
        <w:tabs>
          <w:tab w:val="left" w:pos="1260"/>
        </w:tabs>
        <w:ind w:left="0" w:firstLine="90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выявление, демонстрация и пропаганда лучших достижений юных краеведов Большесельского муниципального района;</w:t>
      </w:r>
    </w:p>
    <w:p w:rsidR="00CA29AE" w:rsidRPr="008948F4" w:rsidRDefault="00CA29AE" w:rsidP="00CA29AE">
      <w:pPr>
        <w:pStyle w:val="21"/>
        <w:numPr>
          <w:ilvl w:val="0"/>
          <w:numId w:val="2"/>
        </w:numPr>
        <w:tabs>
          <w:tab w:val="left" w:pos="1260"/>
        </w:tabs>
        <w:ind w:left="0" w:firstLine="90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обмен опытом работы педагогов в рамках туристско-краеведческого движения «Отечество»;</w:t>
      </w:r>
    </w:p>
    <w:p w:rsidR="00CA29AE" w:rsidRPr="008948F4" w:rsidRDefault="00CA29AE" w:rsidP="00CA29AE">
      <w:pPr>
        <w:pStyle w:val="21"/>
        <w:numPr>
          <w:ilvl w:val="0"/>
          <w:numId w:val="2"/>
        </w:numPr>
        <w:tabs>
          <w:tab w:val="left" w:pos="1260"/>
        </w:tabs>
        <w:ind w:left="0" w:firstLine="90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привлечение к сотрудничеству с обучающимися учёных и краеведов Ярославской области.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Организатором Конкурса является МУ «Управление образования администрации Большесельского муниципального района».</w:t>
      </w:r>
    </w:p>
    <w:p w:rsidR="00CA29AE" w:rsidRPr="008948F4" w:rsidRDefault="00CA29AE" w:rsidP="00CA29AE">
      <w:pPr>
        <w:jc w:val="both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Руководство Конкурсом</w:t>
      </w:r>
    </w:p>
    <w:p w:rsidR="00CA29AE" w:rsidRPr="008948F4" w:rsidRDefault="00CA29AE" w:rsidP="00CA29AE">
      <w:pPr>
        <w:ind w:left="180" w:hanging="360"/>
        <w:jc w:val="center"/>
        <w:rPr>
          <w:b/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Общее руководство Конкурсом осуществляет организационный комитет (далее – Оргкомитет), который утверждается приказом Управление образования администрации Большесельского муниципального района.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Оргкомитет:</w:t>
      </w:r>
    </w:p>
    <w:p w:rsidR="00CA29AE" w:rsidRPr="008948F4" w:rsidRDefault="00CA29AE" w:rsidP="00CA29AE">
      <w:pPr>
        <w:pStyle w:val="21"/>
        <w:numPr>
          <w:ilvl w:val="0"/>
          <w:numId w:val="3"/>
        </w:numPr>
        <w:tabs>
          <w:tab w:val="left" w:pos="1260"/>
        </w:tabs>
        <w:ind w:left="0" w:firstLine="90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утверждает состав жюри Конкурса; </w:t>
      </w:r>
    </w:p>
    <w:p w:rsidR="00CA29AE" w:rsidRPr="008948F4" w:rsidRDefault="00CA29AE" w:rsidP="00CA29AE">
      <w:pPr>
        <w:pStyle w:val="21"/>
        <w:numPr>
          <w:ilvl w:val="0"/>
          <w:numId w:val="3"/>
        </w:numPr>
        <w:tabs>
          <w:tab w:val="left" w:pos="1260"/>
        </w:tabs>
        <w:ind w:left="0" w:firstLine="90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подводит итоги Конкурса в соответствии с критериями оценки исследовательских работ. </w:t>
      </w:r>
    </w:p>
    <w:p w:rsidR="00CA29AE" w:rsidRPr="008948F4" w:rsidRDefault="00CA29AE" w:rsidP="00CA29AE">
      <w:pPr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Участники Конкурса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В Конкурсе могут принять участие обучающиеся муниципальных образовательных учреждений в возрасте от 14 до 18 лет.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Обучающихся – участников Конкурса сопровождает педагогический работник, назначенный приказом директора образовательной организации.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lastRenderedPageBreak/>
        <w:t>Образовательные учреждения оформляют и подают заявку на участие в Конкурсе в соответствии с приложением 5 к настоящему приказу.</w:t>
      </w:r>
    </w:p>
    <w:p w:rsidR="00CA29AE" w:rsidRPr="008948F4" w:rsidRDefault="00CA29AE" w:rsidP="00CA29AE">
      <w:pPr>
        <w:ind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3.4. К заявке прилагается согласие на обработку персональных данных от педагога и родителей.</w:t>
      </w:r>
    </w:p>
    <w:p w:rsidR="00CA29AE" w:rsidRPr="008948F4" w:rsidRDefault="00CA29AE" w:rsidP="00CA29AE">
      <w:pPr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Сроки, порядок и условия проведения Конкурса</w:t>
      </w:r>
    </w:p>
    <w:p w:rsidR="00CA29AE" w:rsidRPr="008948F4" w:rsidRDefault="00CA29AE" w:rsidP="00CA29AE">
      <w:pPr>
        <w:jc w:val="center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Конкурс проводится 25 ноября 2022 года в заочной форме. 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По итогам оценки исследовательских работ муниципального (отборочного) этапа определяются участники областного (заочного отборочного) этапа.</w:t>
      </w:r>
    </w:p>
    <w:p w:rsidR="00CA29AE" w:rsidRPr="008948F4" w:rsidRDefault="00CA29AE" w:rsidP="00CA29AE">
      <w:pPr>
        <w:numPr>
          <w:ilvl w:val="1"/>
          <w:numId w:val="1"/>
        </w:numPr>
        <w:ind w:left="0" w:firstLine="90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Для участия в муниципальном этапе Конкурса образовательное учреждения направляет в межшкольный методический центр по адресу: 152360, Ярославская область, Большесельский район, МУ «Управление образования   администрации Большесельского муниципального района», </w:t>
      </w:r>
      <w:r w:rsidRPr="008948F4">
        <w:rPr>
          <w:color w:val="000000" w:themeColor="text1"/>
          <w:sz w:val="28"/>
          <w:szCs w:val="28"/>
          <w:lang w:val="en-US"/>
        </w:rPr>
        <w:t>e</w:t>
      </w:r>
      <w:r w:rsidRPr="008948F4">
        <w:rPr>
          <w:color w:val="000000" w:themeColor="text1"/>
          <w:sz w:val="28"/>
          <w:szCs w:val="28"/>
        </w:rPr>
        <w:t>-</w:t>
      </w:r>
      <w:r w:rsidRPr="008948F4">
        <w:rPr>
          <w:color w:val="000000" w:themeColor="text1"/>
          <w:sz w:val="28"/>
          <w:szCs w:val="28"/>
          <w:lang w:val="en-US"/>
        </w:rPr>
        <w:t>mail</w:t>
      </w:r>
      <w:r w:rsidRPr="008948F4"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8948F4">
          <w:rPr>
            <w:rStyle w:val="a7"/>
            <w:color w:val="000000" w:themeColor="text1"/>
            <w:sz w:val="28"/>
            <w:szCs w:val="28"/>
            <w:shd w:val="clear" w:color="auto" w:fill="FFFFFF"/>
          </w:rPr>
          <w:t>rono@list.ru</w:t>
        </w:r>
      </w:hyperlink>
      <w:r w:rsidRPr="008948F4">
        <w:rPr>
          <w:color w:val="000000" w:themeColor="text1"/>
          <w:sz w:val="28"/>
          <w:szCs w:val="28"/>
          <w:shd w:val="clear" w:color="auto" w:fill="FFFFFF"/>
        </w:rPr>
        <w:t xml:space="preserve"> в электронном виде </w:t>
      </w:r>
      <w:r w:rsidRPr="008948F4">
        <w:rPr>
          <w:b/>
          <w:color w:val="000000" w:themeColor="text1"/>
          <w:sz w:val="28"/>
          <w:szCs w:val="28"/>
          <w:shd w:val="clear" w:color="auto" w:fill="FFFFFF"/>
        </w:rPr>
        <w:t xml:space="preserve">до 10 ноября 2022 года анкету-заявку </w:t>
      </w:r>
      <w:r w:rsidRPr="008948F4">
        <w:rPr>
          <w:color w:val="000000" w:themeColor="text1"/>
          <w:sz w:val="28"/>
          <w:szCs w:val="28"/>
          <w:shd w:val="clear" w:color="auto" w:fill="FFFFFF"/>
        </w:rPr>
        <w:t>(приложение 5).</w:t>
      </w:r>
    </w:p>
    <w:p w:rsidR="00CA29AE" w:rsidRPr="008948F4" w:rsidRDefault="00CA29AE" w:rsidP="00CA29AE">
      <w:pPr>
        <w:ind w:firstLine="85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4.4. Форма проведения конкурса — заочная экспертиза исследовательской работы. Для экспертизы исследовательской работы участнику/преподавателю-наставнику необходимо до </w:t>
      </w:r>
      <w:r w:rsidRPr="008948F4">
        <w:rPr>
          <w:b/>
          <w:bCs/>
          <w:color w:val="000000" w:themeColor="text1"/>
          <w:sz w:val="28"/>
          <w:szCs w:val="28"/>
        </w:rPr>
        <w:t>13:00 25.11.2022</w:t>
      </w:r>
      <w:r w:rsidRPr="008948F4">
        <w:rPr>
          <w:color w:val="000000" w:themeColor="text1"/>
          <w:sz w:val="28"/>
          <w:szCs w:val="28"/>
        </w:rPr>
        <w:t xml:space="preserve"> отправить на электронную почту </w:t>
      </w:r>
      <w:proofErr w:type="spellStart"/>
      <w:r w:rsidRPr="008948F4">
        <w:rPr>
          <w:color w:val="000000" w:themeColor="text1"/>
          <w:sz w:val="28"/>
          <w:szCs w:val="28"/>
          <w:lang w:val="en-US"/>
        </w:rPr>
        <w:t>rono</w:t>
      </w:r>
      <w:proofErr w:type="spellEnd"/>
      <w:r w:rsidRPr="008948F4">
        <w:rPr>
          <w:color w:val="000000" w:themeColor="text1"/>
          <w:sz w:val="28"/>
          <w:szCs w:val="28"/>
        </w:rPr>
        <w:t>@</w:t>
      </w:r>
      <w:r w:rsidRPr="008948F4">
        <w:rPr>
          <w:color w:val="000000" w:themeColor="text1"/>
          <w:sz w:val="28"/>
          <w:szCs w:val="28"/>
          <w:lang w:val="en-US"/>
        </w:rPr>
        <w:t>list</w:t>
      </w:r>
      <w:r w:rsidRPr="008948F4">
        <w:rPr>
          <w:color w:val="000000" w:themeColor="text1"/>
          <w:sz w:val="28"/>
          <w:szCs w:val="28"/>
        </w:rPr>
        <w:t>.</w:t>
      </w:r>
      <w:proofErr w:type="spellStart"/>
      <w:r w:rsidRPr="008948F4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8948F4">
        <w:rPr>
          <w:color w:val="000000" w:themeColor="text1"/>
          <w:sz w:val="28"/>
          <w:szCs w:val="28"/>
        </w:rPr>
        <w:t>:</w:t>
      </w:r>
    </w:p>
    <w:p w:rsidR="00CA29AE" w:rsidRPr="008948F4" w:rsidRDefault="00CA29AE" w:rsidP="00CA29AE">
      <w:pPr>
        <w:ind w:firstLine="85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1. Оформленную исследовательскую краеведческую работу.</w:t>
      </w:r>
    </w:p>
    <w:p w:rsidR="00CA29AE" w:rsidRPr="008948F4" w:rsidRDefault="00CA29AE" w:rsidP="00CA29AE">
      <w:pPr>
        <w:ind w:firstLine="85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2. Доклад (текст выступления), занимающий по времени не более 7 минут, (конкурс «Краеведческая находка» и «Историческая краеведческая фотография» - 7 минут), включая показ слайдов, видеосюжетов, музыкальное сопровождение и пр.</w:t>
      </w:r>
    </w:p>
    <w:p w:rsidR="00CA29AE" w:rsidRPr="008948F4" w:rsidRDefault="00CA29AE" w:rsidP="00CA29AE">
      <w:pPr>
        <w:ind w:firstLine="85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3. Видеосюжет, презентацию, музыкальное сопровождение и пр. </w:t>
      </w:r>
    </w:p>
    <w:p w:rsidR="00CA29AE" w:rsidRPr="008948F4" w:rsidRDefault="00CA29AE" w:rsidP="00CA29AE">
      <w:pPr>
        <w:ind w:firstLine="85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4.5. Номинации исследовательской части Конкурса: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-«Археология»;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-«Геология»;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-«Военная история»;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-«Земляки»;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-«Культурное наследие»;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-«Летопись родного края»;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-«Литературное краеведение»;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-«Природное наследие»;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-«Родословие»;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-«Развитие образования в Ярославском крае»;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-«Экологическое краеведение»;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-«Этнография».</w:t>
      </w:r>
    </w:p>
    <w:p w:rsidR="00CA29AE" w:rsidRPr="008948F4" w:rsidRDefault="00CA29AE" w:rsidP="00CA29AE">
      <w:pPr>
        <w:ind w:left="284" w:firstLine="567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 xml:space="preserve">4.6. Номинации творческой части Конкурса: </w:t>
      </w:r>
    </w:p>
    <w:p w:rsidR="00CA29AE" w:rsidRPr="008948F4" w:rsidRDefault="00CA29AE" w:rsidP="00CA29AE">
      <w:pPr>
        <w:pStyle w:val="21"/>
        <w:tabs>
          <w:tab w:val="left" w:pos="284"/>
        </w:tabs>
        <w:ind w:left="284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-«Краеведческая находка»;</w:t>
      </w:r>
    </w:p>
    <w:p w:rsidR="00CA29AE" w:rsidRPr="008948F4" w:rsidRDefault="00CA29AE" w:rsidP="00CA29AE">
      <w:pPr>
        <w:pStyle w:val="21"/>
        <w:tabs>
          <w:tab w:val="left" w:pos="284"/>
        </w:tabs>
        <w:ind w:left="284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-«Историческая краеведческая фотография».</w:t>
      </w:r>
    </w:p>
    <w:p w:rsidR="00CA29AE" w:rsidRPr="008948F4" w:rsidRDefault="00CA29AE" w:rsidP="00CA29AE">
      <w:pPr>
        <w:pStyle w:val="21"/>
        <w:tabs>
          <w:tab w:val="left" w:pos="1068"/>
        </w:tabs>
        <w:ind w:left="284" w:firstLine="567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lastRenderedPageBreak/>
        <w:t>4.7. Представленные на конкурс материалы не возвращаются. Участие в Конкурсе рассматривается как согласие авторов на полную или частичную публикацию материалов, представленных на Конкурс.</w:t>
      </w: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pStyle w:val="21"/>
        <w:tabs>
          <w:tab w:val="left" w:pos="1068"/>
        </w:tabs>
        <w:ind w:left="360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pStyle w:val="21"/>
        <w:tabs>
          <w:tab w:val="left" w:pos="1068"/>
        </w:tabs>
        <w:ind w:left="360"/>
        <w:jc w:val="center"/>
        <w:rPr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5. Подведение итогов Конкурса и награждение</w:t>
      </w:r>
    </w:p>
    <w:p w:rsidR="00CA29AE" w:rsidRPr="008948F4" w:rsidRDefault="00CA29AE" w:rsidP="00CA29AE">
      <w:pPr>
        <w:ind w:left="360"/>
        <w:rPr>
          <w:b/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ind w:left="360" w:firstLine="49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5.1. Итоги Конкурса подводятся жюри, оформляются протоколом и утверждаются приказом Управления образования администрации Большесельского муниципального района.</w:t>
      </w:r>
    </w:p>
    <w:p w:rsidR="00CA29AE" w:rsidRPr="008948F4" w:rsidRDefault="00CA29AE" w:rsidP="00CA29AE">
      <w:pPr>
        <w:ind w:left="360" w:firstLine="491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5.2. Все участники награждаются грамотами, а лучшие работы направляются на областной конкурс «Отечество» и награждаются дипломами Победителя, призера.</w:t>
      </w:r>
    </w:p>
    <w:p w:rsidR="00CA29AE" w:rsidRPr="008948F4" w:rsidRDefault="00CA29AE" w:rsidP="00CA29AE">
      <w:pPr>
        <w:ind w:left="360" w:firstLine="491"/>
        <w:jc w:val="both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0"/>
          <w:numId w:val="4"/>
        </w:numPr>
        <w:jc w:val="center"/>
        <w:rPr>
          <w:b/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Состав оргкомитета:</w:t>
      </w:r>
    </w:p>
    <w:p w:rsidR="00CA29AE" w:rsidRPr="008948F4" w:rsidRDefault="00CA29AE" w:rsidP="00CA29AE">
      <w:pPr>
        <w:rPr>
          <w:b/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spacing w:after="16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Барышникова О.А. –   начальник  МУ «Управление образования администрации Большесельского муниципального района»;</w:t>
      </w:r>
      <w:r w:rsidRPr="008948F4">
        <w:rPr>
          <w:color w:val="000000" w:themeColor="text1"/>
          <w:sz w:val="28"/>
          <w:szCs w:val="28"/>
        </w:rPr>
        <w:br/>
      </w:r>
      <w:r w:rsidRPr="008948F4">
        <w:rPr>
          <w:color w:val="000000" w:themeColor="text1"/>
          <w:sz w:val="28"/>
          <w:szCs w:val="28"/>
        </w:rPr>
        <w:br/>
        <w:t>Галкина М.В. –  заместитель начальника МУ «Управление образования администрации Большесельского муниципального района»;</w:t>
      </w:r>
      <w:r w:rsidRPr="008948F4">
        <w:rPr>
          <w:color w:val="000000" w:themeColor="text1"/>
          <w:sz w:val="28"/>
          <w:szCs w:val="28"/>
        </w:rPr>
        <w:br/>
      </w:r>
      <w:r w:rsidRPr="008948F4">
        <w:rPr>
          <w:color w:val="000000" w:themeColor="text1"/>
          <w:sz w:val="28"/>
          <w:szCs w:val="28"/>
        </w:rPr>
        <w:br/>
        <w:t>Дружинина Ю.А. – методист МДОУ ДС «Березка».</w:t>
      </w:r>
    </w:p>
    <w:p w:rsidR="00CA29AE" w:rsidRPr="008948F4" w:rsidRDefault="00CA29AE" w:rsidP="00CA29AE">
      <w:pPr>
        <w:spacing w:after="160"/>
        <w:jc w:val="both"/>
        <w:rPr>
          <w:color w:val="000000" w:themeColor="text1"/>
          <w:sz w:val="28"/>
          <w:szCs w:val="28"/>
        </w:rPr>
      </w:pPr>
    </w:p>
    <w:p w:rsidR="00CA29AE" w:rsidRPr="008948F4" w:rsidRDefault="00CA29AE" w:rsidP="00CA29AE">
      <w:pPr>
        <w:numPr>
          <w:ilvl w:val="0"/>
          <w:numId w:val="4"/>
        </w:numPr>
        <w:jc w:val="center"/>
        <w:rPr>
          <w:b/>
          <w:color w:val="000000" w:themeColor="text1"/>
          <w:sz w:val="28"/>
          <w:szCs w:val="28"/>
        </w:rPr>
      </w:pPr>
      <w:r w:rsidRPr="008948F4">
        <w:rPr>
          <w:b/>
          <w:color w:val="000000" w:themeColor="text1"/>
          <w:sz w:val="28"/>
          <w:szCs w:val="28"/>
        </w:rPr>
        <w:t>Состав жюри:</w:t>
      </w:r>
      <w:r w:rsidRPr="008948F4">
        <w:rPr>
          <w:b/>
          <w:color w:val="000000" w:themeColor="text1"/>
          <w:sz w:val="28"/>
          <w:szCs w:val="28"/>
        </w:rPr>
        <w:br/>
      </w:r>
    </w:p>
    <w:p w:rsidR="00CA29AE" w:rsidRPr="008948F4" w:rsidRDefault="00CA29AE" w:rsidP="00CA29AE">
      <w:pPr>
        <w:spacing w:after="16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Барышникова О.А. - начальник МУ «Управление образования администрации Большесельского муниципального района»;</w:t>
      </w:r>
    </w:p>
    <w:p w:rsidR="00CA29AE" w:rsidRPr="008948F4" w:rsidRDefault="00CA29AE" w:rsidP="00CA29AE">
      <w:pPr>
        <w:spacing w:after="16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Галкина М.В. - заместитель начальника МУ «Управление образования администрации Большесельского муниципального района»;</w:t>
      </w:r>
    </w:p>
    <w:p w:rsidR="00CA29AE" w:rsidRPr="008948F4" w:rsidRDefault="00CA29AE" w:rsidP="00CA29AE">
      <w:pPr>
        <w:spacing w:after="16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Дружинина Ю.А. - методист МДОУ ДС «Березка»;</w:t>
      </w:r>
    </w:p>
    <w:p w:rsidR="00CA29AE" w:rsidRPr="008948F4" w:rsidRDefault="00CA29AE" w:rsidP="00CA29AE">
      <w:pPr>
        <w:spacing w:after="160"/>
        <w:jc w:val="both"/>
        <w:rPr>
          <w:color w:val="000000" w:themeColor="text1"/>
          <w:sz w:val="28"/>
          <w:szCs w:val="28"/>
        </w:rPr>
      </w:pPr>
      <w:r w:rsidRPr="008948F4">
        <w:rPr>
          <w:color w:val="000000" w:themeColor="text1"/>
          <w:sz w:val="28"/>
          <w:szCs w:val="28"/>
        </w:rPr>
        <w:t>Петрова Е.Н. - директор МОУ ДО «Большесельский Центр развития и творчества».</w:t>
      </w:r>
    </w:p>
    <w:p w:rsidR="00CA29AE" w:rsidRPr="008948F4" w:rsidRDefault="00CA29AE" w:rsidP="00CA29AE">
      <w:pPr>
        <w:spacing w:after="160" w:line="288" w:lineRule="auto"/>
        <w:ind w:left="720"/>
        <w:jc w:val="both"/>
        <w:rPr>
          <w:color w:val="FF0000"/>
          <w:sz w:val="28"/>
          <w:szCs w:val="28"/>
        </w:rPr>
      </w:pPr>
    </w:p>
    <w:p w:rsidR="00CA29AE" w:rsidRPr="008948F4" w:rsidRDefault="00CA29AE" w:rsidP="00CA29AE">
      <w:pPr>
        <w:jc w:val="both"/>
        <w:rPr>
          <w:sz w:val="28"/>
          <w:szCs w:val="28"/>
        </w:rPr>
      </w:pPr>
    </w:p>
    <w:p w:rsidR="00CA29AE" w:rsidRPr="008948F4" w:rsidRDefault="00CA29AE" w:rsidP="00CA29AE">
      <w:pPr>
        <w:ind w:left="360" w:firstLine="491"/>
        <w:jc w:val="both"/>
        <w:rPr>
          <w:sz w:val="28"/>
          <w:szCs w:val="28"/>
        </w:rPr>
      </w:pPr>
    </w:p>
    <w:p w:rsidR="00CA29AE" w:rsidRDefault="00CA29AE" w:rsidP="00CA29AE">
      <w:pPr>
        <w:ind w:left="4956"/>
        <w:jc w:val="right"/>
        <w:rPr>
          <w:sz w:val="22"/>
          <w:szCs w:val="22"/>
        </w:rPr>
      </w:pPr>
    </w:p>
    <w:p w:rsidR="00CA29AE" w:rsidRDefault="00CA29AE" w:rsidP="00CA29AE">
      <w:pPr>
        <w:ind w:left="4956"/>
        <w:jc w:val="right"/>
        <w:rPr>
          <w:sz w:val="22"/>
          <w:szCs w:val="22"/>
        </w:rPr>
      </w:pPr>
    </w:p>
    <w:p w:rsidR="00CA29AE" w:rsidRPr="008948F4" w:rsidRDefault="00CA29AE" w:rsidP="00CA29AE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 к приказу У</w:t>
      </w:r>
      <w:r w:rsidRPr="008948F4">
        <w:rPr>
          <w:sz w:val="22"/>
          <w:szCs w:val="22"/>
        </w:rPr>
        <w:t xml:space="preserve">правления образования администрации Большесельского муниципального района </w:t>
      </w:r>
    </w:p>
    <w:p w:rsidR="00CA29AE" w:rsidRPr="008948F4" w:rsidRDefault="00CA29AE" w:rsidP="00CA29AE">
      <w:pPr>
        <w:tabs>
          <w:tab w:val="left" w:pos="1816"/>
        </w:tabs>
        <w:jc w:val="right"/>
        <w:rPr>
          <w:sz w:val="22"/>
          <w:szCs w:val="22"/>
        </w:rPr>
      </w:pPr>
      <w:r w:rsidRPr="008948F4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8948F4">
        <w:rPr>
          <w:sz w:val="22"/>
          <w:szCs w:val="22"/>
        </w:rPr>
        <w:t xml:space="preserve"> от 31.10.2022 № </w:t>
      </w:r>
      <w:r>
        <w:rPr>
          <w:sz w:val="22"/>
          <w:szCs w:val="22"/>
        </w:rPr>
        <w:t>160</w:t>
      </w:r>
    </w:p>
    <w:p w:rsidR="00CA29AE" w:rsidRPr="008948F4" w:rsidRDefault="00CA29AE" w:rsidP="00CA29AE">
      <w:pPr>
        <w:tabs>
          <w:tab w:val="left" w:pos="1816"/>
        </w:tabs>
        <w:jc w:val="center"/>
        <w:rPr>
          <w:b/>
          <w:sz w:val="28"/>
          <w:szCs w:val="28"/>
        </w:rPr>
      </w:pPr>
      <w:r w:rsidRPr="008948F4">
        <w:rPr>
          <w:b/>
          <w:sz w:val="28"/>
          <w:szCs w:val="28"/>
        </w:rPr>
        <w:br/>
        <w:t>Критерии оценки работ муниципального этапа конкурса исследовательских краеведческих работ обучающихся школ Большесельского муниципального района «Отечество»</w:t>
      </w:r>
    </w:p>
    <w:p w:rsidR="00CA29AE" w:rsidRPr="008948F4" w:rsidRDefault="00CA29AE" w:rsidP="00CA29AE">
      <w:pPr>
        <w:spacing w:line="240" w:lineRule="atLeast"/>
        <w:ind w:left="-851" w:firstLine="851"/>
        <w:jc w:val="both"/>
        <w:rPr>
          <w:b/>
          <w:i/>
          <w:spacing w:val="50"/>
          <w:sz w:val="28"/>
          <w:szCs w:val="28"/>
        </w:rPr>
      </w:pPr>
      <w:r w:rsidRPr="008948F4">
        <w:rPr>
          <w:b/>
          <w:i/>
          <w:spacing w:val="50"/>
          <w:sz w:val="28"/>
          <w:szCs w:val="28"/>
        </w:rPr>
        <w:t xml:space="preserve"> </w:t>
      </w:r>
    </w:p>
    <w:p w:rsidR="00CA29AE" w:rsidRPr="008948F4" w:rsidRDefault="00CA29AE" w:rsidP="00CA29AE">
      <w:pPr>
        <w:pStyle w:val="1"/>
        <w:spacing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 «Краеведческая находка» не проходят предварительную экспертизу. Участники в устной форме представляют находку в рамках финала Конкурса. Время выступления - </w:t>
      </w:r>
      <w:r w:rsidRPr="00894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7 минут, </w:t>
      </w:r>
      <w:r w:rsidRPr="008948F4">
        <w:rPr>
          <w:rFonts w:ascii="Times New Roman" w:hAnsi="Times New Roman" w:cs="Times New Roman"/>
          <w:sz w:val="28"/>
          <w:szCs w:val="28"/>
        </w:rPr>
        <w:t>включая показ слайдов, видеосюжетов, музыкального сопровождения.</w:t>
      </w:r>
      <w:r w:rsidRPr="008948F4">
        <w:rPr>
          <w:rFonts w:ascii="Times New Roman" w:hAnsi="Times New Roman" w:cs="Times New Roman"/>
          <w:sz w:val="28"/>
          <w:szCs w:val="28"/>
        </w:rPr>
        <w:br/>
      </w:r>
    </w:p>
    <w:p w:rsidR="00CA29AE" w:rsidRPr="008948F4" w:rsidRDefault="00CA29AE" w:rsidP="00CA29AE">
      <w:pPr>
        <w:pStyle w:val="1"/>
        <w:spacing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-Историческая ценность</w:t>
            </w:r>
          </w:p>
        </w:tc>
      </w:tr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-Краеведческая ценность</w:t>
            </w:r>
          </w:p>
        </w:tc>
      </w:tr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-Степень научной изученности</w:t>
            </w:r>
          </w:p>
        </w:tc>
      </w:tr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-Перспективность исследования</w:t>
            </w:r>
          </w:p>
        </w:tc>
      </w:tr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-Датировка</w:t>
            </w:r>
          </w:p>
        </w:tc>
      </w:tr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-Материал, техника изготовления</w:t>
            </w:r>
          </w:p>
        </w:tc>
      </w:tr>
      <w:tr w:rsidR="00CA29AE" w:rsidRPr="008948F4" w:rsidTr="000D12C5">
        <w:tc>
          <w:tcPr>
            <w:tcW w:w="9464" w:type="dxa"/>
            <w:hideMark/>
          </w:tcPr>
          <w:p w:rsidR="00CA29AE" w:rsidRPr="008948F4" w:rsidRDefault="00CA29AE" w:rsidP="000D12C5">
            <w:pPr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-Время и источник поступления</w:t>
            </w:r>
          </w:p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firstLine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-Грамотность представления находки</w:t>
            </w:r>
          </w:p>
        </w:tc>
      </w:tr>
    </w:tbl>
    <w:p w:rsidR="00CA29AE" w:rsidRPr="008948F4" w:rsidRDefault="00CA29AE" w:rsidP="00CA29AE">
      <w:pPr>
        <w:pStyle w:val="1"/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A29AE" w:rsidRPr="008948F4" w:rsidRDefault="00CA29AE" w:rsidP="00CA29AE">
      <w:pPr>
        <w:pStyle w:val="1"/>
        <w:spacing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 «Историческая краеведческая фотография», не проходят предварительную экспертизу. Участники в устной форме представляют находку в рамках финала Конкурса. Время выступления </w:t>
      </w:r>
      <w:r w:rsidRPr="00894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7 минут, </w:t>
      </w:r>
      <w:r w:rsidRPr="008948F4">
        <w:rPr>
          <w:rFonts w:ascii="Times New Roman" w:hAnsi="Times New Roman" w:cs="Times New Roman"/>
          <w:sz w:val="28"/>
          <w:szCs w:val="28"/>
        </w:rPr>
        <w:t>включая показ слайдов, видеосюжетов, музыкального сопровождения.</w:t>
      </w:r>
    </w:p>
    <w:p w:rsidR="00CA29AE" w:rsidRPr="008948F4" w:rsidRDefault="00CA29AE" w:rsidP="00CA29AE">
      <w:pPr>
        <w:tabs>
          <w:tab w:val="left" w:pos="1440"/>
        </w:tabs>
        <w:spacing w:line="240" w:lineRule="atLeast"/>
        <w:ind w:firstLine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Критерии оценки:</w:t>
      </w:r>
    </w:p>
    <w:p w:rsidR="00CA29AE" w:rsidRPr="008948F4" w:rsidRDefault="00CA29AE" w:rsidP="00CA29AE">
      <w:pPr>
        <w:tabs>
          <w:tab w:val="left" w:pos="-142"/>
        </w:tabs>
        <w:spacing w:line="240" w:lineRule="atLeast"/>
        <w:ind w:left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- Культура и логика выступления</w:t>
      </w:r>
    </w:p>
    <w:p w:rsidR="00CA29AE" w:rsidRPr="008948F4" w:rsidRDefault="00CA29AE" w:rsidP="00CA29AE">
      <w:pPr>
        <w:tabs>
          <w:tab w:val="left" w:pos="-142"/>
        </w:tabs>
        <w:spacing w:line="240" w:lineRule="atLeast"/>
        <w:ind w:left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- Историческая точность и грамотность описания</w:t>
      </w:r>
    </w:p>
    <w:p w:rsidR="00CA29AE" w:rsidRPr="008948F4" w:rsidRDefault="00CA29AE" w:rsidP="00CA29AE">
      <w:pPr>
        <w:tabs>
          <w:tab w:val="left" w:pos="-142"/>
        </w:tabs>
        <w:spacing w:line="240" w:lineRule="atLeast"/>
        <w:ind w:left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- Социальная значимость фото</w:t>
      </w:r>
    </w:p>
    <w:p w:rsidR="00CA29AE" w:rsidRPr="008948F4" w:rsidRDefault="00CA29AE" w:rsidP="00CA29AE">
      <w:pPr>
        <w:tabs>
          <w:tab w:val="left" w:pos="-142"/>
        </w:tabs>
        <w:spacing w:line="240" w:lineRule="atLeast"/>
        <w:ind w:left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- Соблюдение регламента</w:t>
      </w:r>
    </w:p>
    <w:p w:rsidR="00CA29AE" w:rsidRPr="008948F4" w:rsidRDefault="00CA29AE" w:rsidP="00CA29AE">
      <w:pPr>
        <w:pStyle w:val="1"/>
        <w:spacing w:line="240" w:lineRule="atLeast"/>
        <w:ind w:left="0"/>
        <w:jc w:val="both"/>
        <w:rPr>
          <w:rFonts w:ascii="Times New Roman" w:hAnsi="Times New Roman" w:cs="Times New Roman"/>
          <w:color w:val="548DD4"/>
          <w:sz w:val="28"/>
          <w:szCs w:val="28"/>
        </w:rPr>
      </w:pPr>
    </w:p>
    <w:p w:rsidR="00CA29AE" w:rsidRPr="008948F4" w:rsidRDefault="00CA29AE" w:rsidP="00CA29AE">
      <w:pPr>
        <w:pStyle w:val="1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   Заочная оценка письменной работы</w:t>
      </w:r>
    </w:p>
    <w:p w:rsidR="00CA29AE" w:rsidRPr="008948F4" w:rsidRDefault="00CA29AE" w:rsidP="00CA29AE">
      <w:pPr>
        <w:pStyle w:val="1"/>
        <w:numPr>
          <w:ilvl w:val="0"/>
          <w:numId w:val="5"/>
        </w:numPr>
        <w:tabs>
          <w:tab w:val="num" w:pos="-567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Корректность формулировки темы. Тема отражает содержание работы, но при этом не дублирует цель и задачи исследования.</w:t>
      </w:r>
    </w:p>
    <w:p w:rsidR="00CA29AE" w:rsidRPr="008948F4" w:rsidRDefault="00CA29AE" w:rsidP="00CA29AE">
      <w:pPr>
        <w:pStyle w:val="1"/>
        <w:numPr>
          <w:ilvl w:val="0"/>
          <w:numId w:val="5"/>
        </w:numPr>
        <w:tabs>
          <w:tab w:val="num" w:pos="-567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Целеполагание. В работе поставлены цель и задачи, тема соответствует цели и задачам.</w:t>
      </w:r>
    </w:p>
    <w:p w:rsidR="00CA29AE" w:rsidRPr="008948F4" w:rsidRDefault="00CA29AE" w:rsidP="00CA29AE">
      <w:pPr>
        <w:pStyle w:val="1"/>
        <w:numPr>
          <w:ilvl w:val="0"/>
          <w:numId w:val="5"/>
        </w:numPr>
        <w:tabs>
          <w:tab w:val="num" w:pos="-567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Новизна. Автор обосновывает новизну проблемы исследования. </w:t>
      </w:r>
    </w:p>
    <w:p w:rsidR="00CA29AE" w:rsidRPr="008948F4" w:rsidRDefault="00CA29AE" w:rsidP="00CA29AE">
      <w:pPr>
        <w:pStyle w:val="1"/>
        <w:numPr>
          <w:ilvl w:val="0"/>
          <w:numId w:val="5"/>
        </w:numPr>
        <w:tabs>
          <w:tab w:val="num" w:pos="-567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Наличие методологической основы. В тексте четко обозначены используемые методы (сравнение (анализ, синтез), специальные методы, эксперимент, наблюдение и т.д.) и обоснована необходимость их </w:t>
      </w:r>
      <w:r w:rsidRPr="008948F4">
        <w:rPr>
          <w:rFonts w:ascii="Times New Roman" w:hAnsi="Times New Roman" w:cs="Times New Roman"/>
          <w:sz w:val="28"/>
          <w:szCs w:val="28"/>
        </w:rPr>
        <w:lastRenderedPageBreak/>
        <w:t>использования).</w:t>
      </w:r>
    </w:p>
    <w:p w:rsidR="00CA29AE" w:rsidRPr="008948F4" w:rsidRDefault="00CA29AE" w:rsidP="00CA29AE">
      <w:pPr>
        <w:pStyle w:val="1"/>
        <w:numPr>
          <w:ilvl w:val="0"/>
          <w:numId w:val="5"/>
        </w:numPr>
        <w:tabs>
          <w:tab w:val="num" w:pos="-567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Структурированность работы. Структура работы: четкая, соответствует заявленным цели и задачам.</w:t>
      </w:r>
    </w:p>
    <w:p w:rsidR="00CA29AE" w:rsidRPr="008948F4" w:rsidRDefault="00CA29AE" w:rsidP="00CA29AE">
      <w:pPr>
        <w:pStyle w:val="1"/>
        <w:numPr>
          <w:ilvl w:val="0"/>
          <w:numId w:val="5"/>
        </w:numPr>
        <w:tabs>
          <w:tab w:val="num" w:pos="-567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Оригинальность текста. Текст является самостоятельным произведением автора. Использование чужого текста или выписок из источника допускается исключительно при оформлении их как цитат.</w:t>
      </w:r>
    </w:p>
    <w:p w:rsidR="00CA29AE" w:rsidRPr="008948F4" w:rsidRDefault="00CA29AE" w:rsidP="00CA29AE">
      <w:pPr>
        <w:pStyle w:val="a8"/>
        <w:numPr>
          <w:ilvl w:val="0"/>
          <w:numId w:val="5"/>
        </w:numPr>
        <w:tabs>
          <w:tab w:val="num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Обоснованность выводов. Выводы четкие, соответствуют цели и задачам.</w:t>
      </w:r>
    </w:p>
    <w:p w:rsidR="00CA29AE" w:rsidRPr="008948F4" w:rsidRDefault="00CA29AE" w:rsidP="00CA29AE">
      <w:pPr>
        <w:pStyle w:val="a8"/>
        <w:numPr>
          <w:ilvl w:val="0"/>
          <w:numId w:val="5"/>
        </w:numPr>
        <w:tabs>
          <w:tab w:val="num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Наличие научно-справочного аппарата. В работе имеются правильно оформленные сноски, на используемые источники и литературу, их список.</w:t>
      </w:r>
    </w:p>
    <w:p w:rsidR="00CA29AE" w:rsidRPr="008948F4" w:rsidRDefault="00CA29AE" w:rsidP="00CA29AE">
      <w:pPr>
        <w:pStyle w:val="a8"/>
        <w:numPr>
          <w:ilvl w:val="0"/>
          <w:numId w:val="5"/>
        </w:numPr>
        <w:tabs>
          <w:tab w:val="num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Качество приложений. Оформление приложений соответствует требованиям (приложения пронумерованы, имеют названия, для фотографий указаны автор и дата снимка). В тексте работы имеются ссылки на все приложения.</w:t>
      </w:r>
    </w:p>
    <w:p w:rsidR="00CA29AE" w:rsidRPr="008948F4" w:rsidRDefault="00CA29AE" w:rsidP="00CA29AE">
      <w:pPr>
        <w:pStyle w:val="a8"/>
        <w:numPr>
          <w:ilvl w:val="0"/>
          <w:numId w:val="5"/>
        </w:numPr>
        <w:tabs>
          <w:tab w:val="num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Краеведческий характер работы. Формулировка темы содержит указания на локализацию географии исследования. Содержание работы </w:t>
      </w:r>
      <w:proofErr w:type="spellStart"/>
      <w:r w:rsidRPr="008948F4">
        <w:rPr>
          <w:rFonts w:ascii="Times New Roman" w:hAnsi="Times New Roman" w:cs="Times New Roman"/>
          <w:sz w:val="28"/>
          <w:szCs w:val="28"/>
        </w:rPr>
        <w:t>аппелирует</w:t>
      </w:r>
      <w:proofErr w:type="spellEnd"/>
      <w:r w:rsidRPr="008948F4">
        <w:rPr>
          <w:rFonts w:ascii="Times New Roman" w:hAnsi="Times New Roman" w:cs="Times New Roman"/>
          <w:sz w:val="28"/>
          <w:szCs w:val="28"/>
        </w:rPr>
        <w:t xml:space="preserve"> к местным краеведческим источника и материалам.</w:t>
      </w:r>
    </w:p>
    <w:p w:rsidR="00CA29AE" w:rsidRPr="008948F4" w:rsidRDefault="00CA29AE" w:rsidP="00CA29AE">
      <w:pPr>
        <w:pStyle w:val="a8"/>
        <w:numPr>
          <w:ilvl w:val="0"/>
          <w:numId w:val="5"/>
        </w:numPr>
        <w:tabs>
          <w:tab w:val="num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>Личный вклад автора в исследование. Автор владеет основными методами исследования, заявленными в работе, может объяснить целесообразность их применения. Автор знаком с основным содержанием научной литературы, приведённой в работе. Автор самостоятельно анализирует источники и сравнивает данные разных источников.</w:t>
      </w:r>
    </w:p>
    <w:p w:rsidR="00CA29AE" w:rsidRPr="008948F4" w:rsidRDefault="00CA29AE" w:rsidP="00CA29AE">
      <w:pPr>
        <w:pStyle w:val="1"/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A29AE" w:rsidRPr="008948F4" w:rsidRDefault="00CA29AE" w:rsidP="00CA29AE">
      <w:pPr>
        <w:pStyle w:val="1"/>
        <w:spacing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Для участия в конкурсе «Краеведческая находка» необходимо представить в Оргкомитет творческую работу в электронном виде, не более 7 -ми страниц печатного текста (документ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948F4">
        <w:rPr>
          <w:rFonts w:ascii="Times New Roman" w:hAnsi="Times New Roman" w:cs="Times New Roman"/>
          <w:sz w:val="28"/>
          <w:szCs w:val="28"/>
        </w:rPr>
        <w:t xml:space="preserve">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8948F4">
        <w:rPr>
          <w:rFonts w:ascii="Times New Roman" w:hAnsi="Times New Roman" w:cs="Times New Roman"/>
          <w:sz w:val="28"/>
          <w:szCs w:val="28"/>
        </w:rPr>
        <w:t xml:space="preserve"> 2003,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948F4">
        <w:rPr>
          <w:rFonts w:ascii="Times New Roman" w:hAnsi="Times New Roman" w:cs="Times New Roman"/>
          <w:sz w:val="28"/>
          <w:szCs w:val="28"/>
        </w:rPr>
        <w:t xml:space="preserve">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948F4">
        <w:rPr>
          <w:rFonts w:ascii="Times New Roman" w:hAnsi="Times New Roman" w:cs="Times New Roman"/>
          <w:sz w:val="28"/>
          <w:szCs w:val="28"/>
        </w:rPr>
        <w:t xml:space="preserve">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948F4">
        <w:rPr>
          <w:rFonts w:ascii="Times New Roman" w:hAnsi="Times New Roman" w:cs="Times New Roman"/>
          <w:sz w:val="28"/>
          <w:szCs w:val="28"/>
        </w:rPr>
        <w:t xml:space="preserve">. Шрифт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948F4">
        <w:rPr>
          <w:rFonts w:ascii="Times New Roman" w:hAnsi="Times New Roman" w:cs="Times New Roman"/>
          <w:sz w:val="28"/>
          <w:szCs w:val="28"/>
        </w:rPr>
        <w:t xml:space="preserve">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948F4">
        <w:rPr>
          <w:rFonts w:ascii="Times New Roman" w:hAnsi="Times New Roman" w:cs="Times New Roman"/>
          <w:sz w:val="28"/>
          <w:szCs w:val="28"/>
        </w:rPr>
        <w:t xml:space="preserve">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948F4">
        <w:rPr>
          <w:rFonts w:ascii="Times New Roman" w:hAnsi="Times New Roman" w:cs="Times New Roman"/>
          <w:sz w:val="28"/>
          <w:szCs w:val="28"/>
        </w:rPr>
        <w:t xml:space="preserve">, размер шрифта 12, межстрочный интервал 1,5). Приложения к работе — не более 5-ти страниц. Общий объем работы не более 1 </w:t>
      </w:r>
      <w:r w:rsidRPr="008948F4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8948F4">
        <w:rPr>
          <w:rFonts w:ascii="Times New Roman" w:hAnsi="Times New Roman" w:cs="Times New Roman"/>
          <w:sz w:val="28"/>
          <w:szCs w:val="28"/>
        </w:rPr>
        <w:t>. В тексте необходимо указать фамилию, имя участника, образовательное учреждение, класс, муниципальное образование, название работы. Доклад должен занимать 7 минут, включая показ слайдов, видеосюжетов, музыкальное сопровождение и пр.</w:t>
      </w:r>
    </w:p>
    <w:p w:rsidR="00CA29AE" w:rsidRPr="008948F4" w:rsidRDefault="00CA29AE" w:rsidP="00CA29AE">
      <w:pPr>
        <w:pStyle w:val="1"/>
        <w:spacing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29AE" w:rsidRPr="008948F4" w:rsidRDefault="00CA29AE" w:rsidP="00CA29AE">
      <w:pPr>
        <w:pStyle w:val="1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8F4">
        <w:rPr>
          <w:rFonts w:ascii="Times New Roman" w:hAnsi="Times New Roman" w:cs="Times New Roman"/>
          <w:sz w:val="28"/>
          <w:szCs w:val="28"/>
        </w:rPr>
        <w:t xml:space="preserve">  Оценка краеведческой находки: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-Историческая ценность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-Краеведческая ценность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-Степень научной изученности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-Перспективность исследования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-Датировка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-Материал, техника изготовления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-Время и источник поступления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-Культура и логика выступления</w:t>
            </w:r>
          </w:p>
        </w:tc>
      </w:tr>
      <w:tr w:rsidR="00CA29AE" w:rsidRPr="008948F4" w:rsidTr="000D12C5">
        <w:tc>
          <w:tcPr>
            <w:tcW w:w="9322" w:type="dxa"/>
            <w:hideMark/>
          </w:tcPr>
          <w:p w:rsidR="00CA29AE" w:rsidRPr="008948F4" w:rsidRDefault="00CA29AE" w:rsidP="000D12C5">
            <w:pPr>
              <w:widowControl w:val="0"/>
              <w:tabs>
                <w:tab w:val="left" w:pos="1080"/>
              </w:tabs>
              <w:spacing w:line="240" w:lineRule="atLeast"/>
              <w:ind w:left="284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948F4">
              <w:rPr>
                <w:sz w:val="28"/>
                <w:szCs w:val="28"/>
              </w:rPr>
              <w:t>-Историческая ценность</w:t>
            </w:r>
          </w:p>
        </w:tc>
      </w:tr>
    </w:tbl>
    <w:p w:rsidR="00CA29AE" w:rsidRPr="008948F4" w:rsidRDefault="00CA29AE" w:rsidP="00CA29AE">
      <w:pPr>
        <w:tabs>
          <w:tab w:val="left" w:pos="1080"/>
        </w:tabs>
        <w:spacing w:line="24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CA29AE" w:rsidRPr="008948F4" w:rsidRDefault="00CA29AE" w:rsidP="00CA29AE">
      <w:pPr>
        <w:tabs>
          <w:tab w:val="left" w:pos="0"/>
        </w:tabs>
        <w:spacing w:line="240" w:lineRule="atLeast"/>
        <w:ind w:firstLine="284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8948F4">
        <w:rPr>
          <w:sz w:val="28"/>
          <w:szCs w:val="28"/>
        </w:rPr>
        <w:lastRenderedPageBreak/>
        <w:t>Для участия в номинации «Историческая краеведческая фотография» необходимо представить в Оргкомитет творческую работу в электронном виде, состоящую из фотографии (электронная версия в формате *.</w:t>
      </w:r>
      <w:proofErr w:type="spellStart"/>
      <w:r w:rsidRPr="008948F4">
        <w:rPr>
          <w:sz w:val="28"/>
          <w:szCs w:val="28"/>
        </w:rPr>
        <w:t>jpg</w:t>
      </w:r>
      <w:proofErr w:type="spellEnd"/>
      <w:r w:rsidRPr="008948F4">
        <w:rPr>
          <w:sz w:val="28"/>
          <w:szCs w:val="28"/>
        </w:rPr>
        <w:t xml:space="preserve">) и сопроводительного текста (шрифт </w:t>
      </w:r>
      <w:proofErr w:type="spellStart"/>
      <w:r w:rsidRPr="008948F4">
        <w:rPr>
          <w:sz w:val="28"/>
          <w:szCs w:val="28"/>
        </w:rPr>
        <w:t>Times</w:t>
      </w:r>
      <w:proofErr w:type="spellEnd"/>
      <w:r w:rsidRPr="008948F4">
        <w:rPr>
          <w:sz w:val="28"/>
          <w:szCs w:val="28"/>
        </w:rPr>
        <w:t xml:space="preserve"> </w:t>
      </w:r>
      <w:proofErr w:type="spellStart"/>
      <w:r w:rsidRPr="008948F4">
        <w:rPr>
          <w:sz w:val="28"/>
          <w:szCs w:val="28"/>
        </w:rPr>
        <w:t>New</w:t>
      </w:r>
      <w:proofErr w:type="spellEnd"/>
      <w:r w:rsidRPr="008948F4">
        <w:rPr>
          <w:sz w:val="28"/>
          <w:szCs w:val="28"/>
        </w:rPr>
        <w:t xml:space="preserve"> </w:t>
      </w:r>
      <w:proofErr w:type="spellStart"/>
      <w:r w:rsidRPr="008948F4">
        <w:rPr>
          <w:sz w:val="28"/>
          <w:szCs w:val="28"/>
        </w:rPr>
        <w:t>Roman</w:t>
      </w:r>
      <w:proofErr w:type="spellEnd"/>
      <w:r w:rsidRPr="008948F4">
        <w:rPr>
          <w:sz w:val="28"/>
          <w:szCs w:val="28"/>
        </w:rPr>
        <w:t>, кегль 14, междустрочный интервал 1, не более 3 страниц печатного текста). В тексте необходимо указать фамилию, имя участника, образовательное учреждение, класс, ОУ, название работы, а также историю фотографии.</w:t>
      </w:r>
    </w:p>
    <w:p w:rsidR="00CA29AE" w:rsidRPr="008948F4" w:rsidRDefault="00CA29AE" w:rsidP="00CA29AE">
      <w:pPr>
        <w:tabs>
          <w:tab w:val="left" w:pos="1080"/>
        </w:tabs>
        <w:spacing w:line="240" w:lineRule="atLeast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440"/>
        </w:tabs>
        <w:spacing w:line="240" w:lineRule="atLeast"/>
        <w:ind w:left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Критерии оценки в номинации «Историческая краеведческая фотография»:</w:t>
      </w:r>
    </w:p>
    <w:p w:rsidR="00CA29AE" w:rsidRPr="008948F4" w:rsidRDefault="00CA29AE" w:rsidP="00CA29AE">
      <w:pPr>
        <w:tabs>
          <w:tab w:val="left" w:pos="-284"/>
        </w:tabs>
        <w:spacing w:line="240" w:lineRule="atLeast"/>
        <w:ind w:left="284"/>
        <w:jc w:val="both"/>
        <w:rPr>
          <w:sz w:val="28"/>
          <w:szCs w:val="28"/>
        </w:rPr>
      </w:pPr>
      <w:r w:rsidRPr="008948F4">
        <w:rPr>
          <w:sz w:val="28"/>
          <w:szCs w:val="28"/>
        </w:rPr>
        <w:t>- Грамотность описания</w:t>
      </w:r>
    </w:p>
    <w:p w:rsidR="00CA29AE" w:rsidRPr="008948F4" w:rsidRDefault="00CA29AE" w:rsidP="00CA29AE">
      <w:pPr>
        <w:tabs>
          <w:tab w:val="left" w:pos="-284"/>
        </w:tabs>
        <w:spacing w:line="240" w:lineRule="atLeast"/>
        <w:ind w:left="-851"/>
        <w:jc w:val="both"/>
        <w:rPr>
          <w:sz w:val="28"/>
          <w:szCs w:val="28"/>
        </w:rPr>
      </w:pPr>
      <w:r w:rsidRPr="008948F4">
        <w:rPr>
          <w:sz w:val="28"/>
          <w:szCs w:val="28"/>
        </w:rPr>
        <w:tab/>
        <w:t xml:space="preserve">        - Историческая точность</w:t>
      </w:r>
    </w:p>
    <w:p w:rsidR="00CA29AE" w:rsidRPr="008948F4" w:rsidRDefault="00CA29AE" w:rsidP="00CA29AE">
      <w:pPr>
        <w:tabs>
          <w:tab w:val="left" w:pos="-284"/>
        </w:tabs>
        <w:spacing w:line="240" w:lineRule="atLeast"/>
        <w:ind w:left="-851"/>
        <w:jc w:val="both"/>
        <w:rPr>
          <w:sz w:val="28"/>
          <w:szCs w:val="28"/>
        </w:rPr>
      </w:pPr>
      <w:r w:rsidRPr="008948F4">
        <w:rPr>
          <w:sz w:val="28"/>
          <w:szCs w:val="28"/>
        </w:rPr>
        <w:tab/>
        <w:t xml:space="preserve">        - Социальная значимость фото</w:t>
      </w:r>
    </w:p>
    <w:p w:rsidR="00CA29AE" w:rsidRPr="008948F4" w:rsidRDefault="00CA29AE" w:rsidP="00CA29AE">
      <w:pPr>
        <w:tabs>
          <w:tab w:val="left" w:pos="-284"/>
        </w:tabs>
        <w:spacing w:line="240" w:lineRule="atLeast"/>
        <w:ind w:left="-851"/>
        <w:jc w:val="both"/>
        <w:rPr>
          <w:sz w:val="28"/>
          <w:szCs w:val="28"/>
        </w:rPr>
      </w:pPr>
      <w:r w:rsidRPr="008948F4">
        <w:rPr>
          <w:sz w:val="28"/>
          <w:szCs w:val="28"/>
        </w:rPr>
        <w:tab/>
        <w:t xml:space="preserve">        - Культура и логика выступления</w:t>
      </w:r>
    </w:p>
    <w:p w:rsidR="00CA29AE" w:rsidRPr="008948F4" w:rsidRDefault="00CA29AE" w:rsidP="00CA29AE">
      <w:pPr>
        <w:tabs>
          <w:tab w:val="left" w:pos="-284"/>
        </w:tabs>
        <w:spacing w:line="240" w:lineRule="atLeast"/>
        <w:ind w:left="-851"/>
        <w:jc w:val="both"/>
        <w:rPr>
          <w:sz w:val="28"/>
          <w:szCs w:val="28"/>
        </w:rPr>
      </w:pPr>
      <w:r w:rsidRPr="008948F4">
        <w:rPr>
          <w:sz w:val="28"/>
          <w:szCs w:val="28"/>
        </w:rPr>
        <w:tab/>
        <w:t xml:space="preserve">        - Соблюдение регламента</w:t>
      </w: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ind w:left="-851"/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  <w:bookmarkStart w:id="0" w:name="_GoBack"/>
      <w:bookmarkEnd w:id="0"/>
    </w:p>
    <w:p w:rsidR="00CA29AE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1080"/>
        </w:tabs>
        <w:jc w:val="both"/>
        <w:rPr>
          <w:sz w:val="28"/>
          <w:szCs w:val="28"/>
        </w:rPr>
      </w:pPr>
    </w:p>
    <w:p w:rsidR="00CA29AE" w:rsidRPr="008948F4" w:rsidRDefault="00CA29AE" w:rsidP="00CA29AE">
      <w:pPr>
        <w:ind w:left="4956"/>
        <w:jc w:val="right"/>
        <w:rPr>
          <w:sz w:val="22"/>
          <w:szCs w:val="22"/>
        </w:rPr>
      </w:pPr>
      <w:r w:rsidRPr="008948F4">
        <w:rPr>
          <w:sz w:val="22"/>
          <w:szCs w:val="22"/>
        </w:rPr>
        <w:lastRenderedPageBreak/>
        <w:t>Приложение 4</w:t>
      </w:r>
      <w:r>
        <w:rPr>
          <w:sz w:val="22"/>
          <w:szCs w:val="22"/>
        </w:rPr>
        <w:t xml:space="preserve"> к приказу У</w:t>
      </w:r>
      <w:r w:rsidRPr="008948F4">
        <w:rPr>
          <w:sz w:val="22"/>
          <w:szCs w:val="22"/>
        </w:rPr>
        <w:t xml:space="preserve">правления образования администрации Большесельского муниципального района </w:t>
      </w:r>
    </w:p>
    <w:p w:rsidR="00CA29AE" w:rsidRPr="008948F4" w:rsidRDefault="00CA29AE" w:rsidP="00CA29AE">
      <w:pPr>
        <w:tabs>
          <w:tab w:val="left" w:pos="1816"/>
        </w:tabs>
        <w:jc w:val="right"/>
        <w:rPr>
          <w:sz w:val="22"/>
          <w:szCs w:val="22"/>
        </w:rPr>
      </w:pPr>
      <w:r w:rsidRPr="008948F4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8948F4">
        <w:rPr>
          <w:sz w:val="22"/>
          <w:szCs w:val="22"/>
        </w:rPr>
        <w:t xml:space="preserve"> от 31.10.2022 № </w:t>
      </w:r>
      <w:r>
        <w:rPr>
          <w:sz w:val="22"/>
          <w:szCs w:val="22"/>
        </w:rPr>
        <w:t>160</w:t>
      </w:r>
    </w:p>
    <w:p w:rsidR="00CA29AE" w:rsidRPr="008948F4" w:rsidRDefault="00CA29AE" w:rsidP="00CA29AE">
      <w:pPr>
        <w:ind w:left="-851"/>
        <w:jc w:val="center"/>
        <w:rPr>
          <w:sz w:val="28"/>
          <w:szCs w:val="28"/>
        </w:rPr>
      </w:pP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  <w:r w:rsidRPr="008948F4">
        <w:rPr>
          <w:b/>
          <w:sz w:val="28"/>
          <w:szCs w:val="28"/>
        </w:rPr>
        <w:t>Требования к оформлению исследовательских краеведческих работ муниципального этапа конкурса исследовательских краеведческих работ обучающихся школ Большесельского муниципального района «Отечество»</w:t>
      </w:r>
    </w:p>
    <w:p w:rsidR="00CA29AE" w:rsidRPr="008948F4" w:rsidRDefault="00CA29AE" w:rsidP="00CA29AE">
      <w:pPr>
        <w:jc w:val="center"/>
        <w:rPr>
          <w:sz w:val="28"/>
          <w:szCs w:val="28"/>
        </w:rPr>
      </w:pPr>
    </w:p>
    <w:p w:rsidR="00CA29AE" w:rsidRPr="008948F4" w:rsidRDefault="00CA29AE" w:rsidP="00CA29AE">
      <w:pPr>
        <w:tabs>
          <w:tab w:val="left" w:pos="0"/>
          <w:tab w:val="left" w:pos="1080"/>
        </w:tabs>
        <w:rPr>
          <w:sz w:val="28"/>
          <w:szCs w:val="28"/>
        </w:rPr>
      </w:pPr>
      <w:r w:rsidRPr="008948F4">
        <w:rPr>
          <w:sz w:val="28"/>
          <w:szCs w:val="28"/>
        </w:rPr>
        <w:t xml:space="preserve">Объём конкурсной работы не должен превышать 10 страниц текста (шрифт </w:t>
      </w:r>
      <w:r w:rsidRPr="008948F4">
        <w:rPr>
          <w:sz w:val="28"/>
          <w:szCs w:val="28"/>
          <w:lang w:val="en-US"/>
        </w:rPr>
        <w:t>Times</w:t>
      </w:r>
      <w:r w:rsidRPr="008948F4">
        <w:rPr>
          <w:sz w:val="28"/>
          <w:szCs w:val="28"/>
        </w:rPr>
        <w:t xml:space="preserve"> </w:t>
      </w:r>
      <w:r w:rsidRPr="008948F4">
        <w:rPr>
          <w:sz w:val="28"/>
          <w:szCs w:val="28"/>
          <w:lang w:val="en-US"/>
        </w:rPr>
        <w:t>New</w:t>
      </w:r>
      <w:r w:rsidRPr="008948F4">
        <w:rPr>
          <w:sz w:val="28"/>
          <w:szCs w:val="28"/>
        </w:rPr>
        <w:t xml:space="preserve"> </w:t>
      </w:r>
      <w:r w:rsidRPr="008948F4">
        <w:rPr>
          <w:sz w:val="28"/>
          <w:szCs w:val="28"/>
          <w:lang w:val="en-US"/>
        </w:rPr>
        <w:t>Roman</w:t>
      </w:r>
      <w:r w:rsidRPr="008948F4">
        <w:rPr>
          <w:sz w:val="28"/>
          <w:szCs w:val="28"/>
        </w:rPr>
        <w:t xml:space="preserve">, </w:t>
      </w:r>
      <w:proofErr w:type="gramStart"/>
      <w:r w:rsidRPr="008948F4">
        <w:rPr>
          <w:sz w:val="28"/>
          <w:szCs w:val="28"/>
        </w:rPr>
        <w:t>размер  шрифта</w:t>
      </w:r>
      <w:proofErr w:type="gramEnd"/>
      <w:r w:rsidRPr="008948F4">
        <w:rPr>
          <w:sz w:val="28"/>
          <w:szCs w:val="28"/>
        </w:rPr>
        <w:t xml:space="preserve"> 12, междустрочный интервал 1,5) без учёта иллюстративных приложений и списка использованной литературы. </w:t>
      </w:r>
    </w:p>
    <w:p w:rsidR="00CA29AE" w:rsidRPr="008948F4" w:rsidRDefault="00CA29AE" w:rsidP="00CA29AE">
      <w:pPr>
        <w:tabs>
          <w:tab w:val="left" w:pos="0"/>
        </w:tabs>
        <w:rPr>
          <w:sz w:val="28"/>
          <w:szCs w:val="28"/>
        </w:rPr>
      </w:pPr>
      <w:proofErr w:type="gramStart"/>
      <w:r w:rsidRPr="008948F4">
        <w:rPr>
          <w:sz w:val="28"/>
          <w:szCs w:val="28"/>
        </w:rPr>
        <w:t xml:space="preserve">Документ  </w:t>
      </w:r>
      <w:r w:rsidRPr="008948F4">
        <w:rPr>
          <w:sz w:val="28"/>
          <w:szCs w:val="28"/>
          <w:lang w:val="en-US"/>
        </w:rPr>
        <w:t>Windows</w:t>
      </w:r>
      <w:proofErr w:type="gramEnd"/>
      <w:r w:rsidRPr="008948F4">
        <w:rPr>
          <w:sz w:val="28"/>
          <w:szCs w:val="28"/>
        </w:rPr>
        <w:t xml:space="preserve"> </w:t>
      </w:r>
      <w:r w:rsidRPr="008948F4">
        <w:rPr>
          <w:sz w:val="28"/>
          <w:szCs w:val="28"/>
          <w:lang w:val="en-US"/>
        </w:rPr>
        <w:t>Office</w:t>
      </w:r>
      <w:r w:rsidRPr="008948F4">
        <w:rPr>
          <w:sz w:val="28"/>
          <w:szCs w:val="28"/>
        </w:rPr>
        <w:t xml:space="preserve"> 2003, </w:t>
      </w:r>
      <w:r w:rsidRPr="008948F4">
        <w:rPr>
          <w:sz w:val="28"/>
          <w:szCs w:val="28"/>
          <w:lang w:val="en-US"/>
        </w:rPr>
        <w:t>Word</w:t>
      </w:r>
      <w:r w:rsidRPr="008948F4">
        <w:rPr>
          <w:sz w:val="28"/>
          <w:szCs w:val="28"/>
        </w:rPr>
        <w:t xml:space="preserve"> </w:t>
      </w:r>
      <w:r w:rsidRPr="008948F4">
        <w:rPr>
          <w:sz w:val="28"/>
          <w:szCs w:val="28"/>
          <w:lang w:val="en-US"/>
        </w:rPr>
        <w:t>for</w:t>
      </w:r>
      <w:r w:rsidRPr="008948F4">
        <w:rPr>
          <w:sz w:val="28"/>
          <w:szCs w:val="28"/>
        </w:rPr>
        <w:t xml:space="preserve"> </w:t>
      </w:r>
      <w:r w:rsidRPr="008948F4">
        <w:rPr>
          <w:sz w:val="28"/>
          <w:szCs w:val="28"/>
          <w:lang w:val="en-US"/>
        </w:rPr>
        <w:t>Windows</w:t>
      </w:r>
      <w:r w:rsidRPr="008948F4">
        <w:rPr>
          <w:sz w:val="28"/>
          <w:szCs w:val="28"/>
        </w:rPr>
        <w:t xml:space="preserve">, общий объем работы - не более 3МБ. </w:t>
      </w:r>
      <w:r w:rsidRPr="008948F4">
        <w:rPr>
          <w:sz w:val="28"/>
          <w:szCs w:val="28"/>
        </w:rPr>
        <w:br/>
      </w:r>
    </w:p>
    <w:p w:rsidR="00CA29AE" w:rsidRPr="008948F4" w:rsidRDefault="00CA29AE" w:rsidP="00CA29AE">
      <w:pPr>
        <w:jc w:val="both"/>
        <w:rPr>
          <w:sz w:val="28"/>
          <w:szCs w:val="28"/>
        </w:rPr>
      </w:pPr>
      <w:r w:rsidRPr="008948F4">
        <w:rPr>
          <w:sz w:val="28"/>
          <w:szCs w:val="28"/>
        </w:rPr>
        <w:t>Образец оформления титульного листа</w:t>
      </w:r>
    </w:p>
    <w:p w:rsidR="00CA29AE" w:rsidRPr="008948F4" w:rsidRDefault="00CA29AE" w:rsidP="00CA29AE">
      <w:pPr>
        <w:ind w:firstLine="708"/>
        <w:jc w:val="right"/>
        <w:rPr>
          <w:sz w:val="28"/>
          <w:szCs w:val="28"/>
        </w:rPr>
      </w:pPr>
    </w:p>
    <w:p w:rsidR="00CA29AE" w:rsidRPr="008948F4" w:rsidRDefault="00CA29AE" w:rsidP="00CA29AE">
      <w:pPr>
        <w:jc w:val="center"/>
        <w:rPr>
          <w:bCs/>
          <w:sz w:val="28"/>
          <w:szCs w:val="28"/>
        </w:rPr>
      </w:pPr>
    </w:p>
    <w:p w:rsidR="00CA29AE" w:rsidRPr="008948F4" w:rsidRDefault="00CA29AE" w:rsidP="00CA29AE">
      <w:pPr>
        <w:jc w:val="center"/>
        <w:rPr>
          <w:sz w:val="28"/>
          <w:szCs w:val="28"/>
        </w:rPr>
      </w:pPr>
      <w:r w:rsidRPr="008948F4">
        <w:rPr>
          <w:sz w:val="28"/>
          <w:szCs w:val="28"/>
        </w:rPr>
        <w:t>Конкурс исследовательских краеведческих работ обучающихся школ Большесельского муниципального района «Отечество»</w:t>
      </w: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sz w:val="28"/>
          <w:szCs w:val="28"/>
        </w:rPr>
      </w:pPr>
    </w:p>
    <w:p w:rsidR="00CA29AE" w:rsidRPr="008948F4" w:rsidRDefault="00CA29AE" w:rsidP="00CA29AE">
      <w:pPr>
        <w:jc w:val="center"/>
        <w:rPr>
          <w:sz w:val="28"/>
          <w:szCs w:val="28"/>
        </w:rPr>
      </w:pPr>
      <w:r w:rsidRPr="008948F4">
        <w:rPr>
          <w:sz w:val="28"/>
          <w:szCs w:val="28"/>
        </w:rPr>
        <w:t>Тема исследовательской работы</w:t>
      </w:r>
    </w:p>
    <w:p w:rsidR="00CA29AE" w:rsidRPr="008948F4" w:rsidRDefault="00CA29AE" w:rsidP="00CA29AE">
      <w:pPr>
        <w:jc w:val="center"/>
        <w:rPr>
          <w:sz w:val="28"/>
          <w:szCs w:val="28"/>
        </w:rPr>
      </w:pPr>
    </w:p>
    <w:p w:rsidR="00CA29AE" w:rsidRPr="008948F4" w:rsidRDefault="00CA29AE" w:rsidP="00CA29AE">
      <w:pPr>
        <w:jc w:val="center"/>
        <w:rPr>
          <w:sz w:val="28"/>
          <w:szCs w:val="28"/>
        </w:rPr>
      </w:pP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 xml:space="preserve">Фамилия, имя (полностью) автора, </w:t>
      </w: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>класс</w:t>
      </w: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>место учебы</w:t>
      </w:r>
    </w:p>
    <w:p w:rsidR="00CA29AE" w:rsidRPr="008948F4" w:rsidRDefault="00CA29AE" w:rsidP="00CA29AE">
      <w:pPr>
        <w:jc w:val="right"/>
        <w:rPr>
          <w:sz w:val="28"/>
          <w:szCs w:val="28"/>
        </w:rPr>
      </w:pP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 xml:space="preserve">Фамилия, имя, отчество (полностью) научного руководителя, </w:t>
      </w: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 xml:space="preserve">научное звание, </w:t>
      </w: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>должность,</w:t>
      </w:r>
    </w:p>
    <w:p w:rsidR="00CA29AE" w:rsidRPr="008948F4" w:rsidRDefault="00CA29AE" w:rsidP="00CA29AE">
      <w:pPr>
        <w:jc w:val="right"/>
        <w:rPr>
          <w:sz w:val="28"/>
          <w:szCs w:val="28"/>
        </w:rPr>
      </w:pPr>
      <w:r w:rsidRPr="008948F4">
        <w:rPr>
          <w:sz w:val="28"/>
          <w:szCs w:val="28"/>
        </w:rPr>
        <w:t xml:space="preserve">место работы </w:t>
      </w: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b/>
          <w:sz w:val="28"/>
          <w:szCs w:val="28"/>
        </w:rPr>
      </w:pPr>
    </w:p>
    <w:p w:rsidR="00CA29AE" w:rsidRPr="008948F4" w:rsidRDefault="00CA29AE" w:rsidP="00CA29AE">
      <w:pPr>
        <w:jc w:val="center"/>
        <w:rPr>
          <w:sz w:val="28"/>
          <w:szCs w:val="28"/>
        </w:rPr>
      </w:pPr>
      <w:r w:rsidRPr="008948F4">
        <w:rPr>
          <w:sz w:val="28"/>
          <w:szCs w:val="28"/>
        </w:rPr>
        <w:t>с. Большое Село, 2022 г.</w:t>
      </w:r>
    </w:p>
    <w:p w:rsidR="00CA29AE" w:rsidRPr="008948F4" w:rsidRDefault="00CA29AE" w:rsidP="00CA29AE">
      <w:pPr>
        <w:rPr>
          <w:sz w:val="28"/>
          <w:szCs w:val="28"/>
        </w:rPr>
      </w:pPr>
    </w:p>
    <w:p w:rsidR="00CA29AE" w:rsidRPr="008948F4" w:rsidRDefault="00CA29AE" w:rsidP="00CA29AE">
      <w:pPr>
        <w:rPr>
          <w:sz w:val="28"/>
          <w:szCs w:val="28"/>
        </w:rPr>
      </w:pPr>
    </w:p>
    <w:p w:rsidR="0053522B" w:rsidRDefault="0053522B"/>
    <w:sectPr w:rsidR="0053522B" w:rsidSect="008948F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5D" w:rsidRDefault="00CA2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5D" w:rsidRDefault="00CA29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5D" w:rsidRDefault="00CA29A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5D" w:rsidRDefault="00CA29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5D" w:rsidRDefault="00CA2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72BE466C"/>
    <w:multiLevelType w:val="hybridMultilevel"/>
    <w:tmpl w:val="BFC207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56"/>
    <w:rsid w:val="0053522B"/>
    <w:rsid w:val="00CA29AE"/>
    <w:rsid w:val="00F1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F89C"/>
  <w15:chartTrackingRefBased/>
  <w15:docId w15:val="{E2F40D35-30BC-468B-8BF1-6E59071C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A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A29AE"/>
    <w:pPr>
      <w:jc w:val="both"/>
    </w:pPr>
    <w:rPr>
      <w:color w:val="auto"/>
      <w:sz w:val="22"/>
      <w:szCs w:val="20"/>
    </w:rPr>
  </w:style>
  <w:style w:type="paragraph" w:styleId="a3">
    <w:name w:val="header"/>
    <w:basedOn w:val="a"/>
    <w:link w:val="a4"/>
    <w:rsid w:val="00CA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29AE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footer"/>
    <w:basedOn w:val="a"/>
    <w:link w:val="a6"/>
    <w:rsid w:val="00CA29A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CA29AE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A29AE"/>
    <w:rPr>
      <w:color w:val="0000FF"/>
      <w:u w:val="single"/>
    </w:rPr>
  </w:style>
  <w:style w:type="paragraph" w:styleId="a8">
    <w:name w:val="No Spacing"/>
    <w:uiPriority w:val="1"/>
    <w:qFormat/>
    <w:rsid w:val="00CA29A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CA29AE"/>
    <w:pPr>
      <w:widowControl w:val="0"/>
      <w:ind w:left="720"/>
    </w:pPr>
    <w:rPr>
      <w:rFonts w:ascii="Arial" w:eastAsia="SimSun" w:hAnsi="Arial" w:cs="Mangal"/>
      <w:color w:val="auto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rono@list.r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2023-01-27T07:40:00Z</dcterms:created>
  <dcterms:modified xsi:type="dcterms:W3CDTF">2023-01-27T07:41:00Z</dcterms:modified>
</cp:coreProperties>
</file>